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1544" w:type="dxa"/>
        <w:tblInd w:w="-176" w:type="dxa"/>
        <w:tblLook w:val="0000" w:firstRow="0" w:lastRow="0" w:firstColumn="0" w:lastColumn="0" w:noHBand="0" w:noVBand="0"/>
      </w:tblPr>
      <w:tblGrid>
        <w:gridCol w:w="11544"/>
        <w:gridCol w:w="11544"/>
      </w:tblGrid>
      <w:tr>
        <w:trPr>
          <w:trHeight w:val="15735"/>
        </w:trPr>
        <w:tc>
          <w:tcPr>
            <w:shd w:val="clear" w:color="auto" w:fill="auto"/>
            <w:tcW w:w="11544" w:type="dxa"/>
            <w:textDirection w:val="lrTb"/>
            <w:noWrap w:val="false"/>
          </w:tcPr>
          <w:p>
            <w:pPr>
              <w:jc w:val="center"/>
              <w:tabs>
                <w:tab w:val="left" w:pos="1995" w:leader="none"/>
                <w:tab w:val="left" w:pos="2940" w:leader="none"/>
                <w:tab w:val="left" w:pos="3180" w:leader="none"/>
                <w:tab w:val="right" w:pos="7737" w:leader="none"/>
              </w:tabs>
              <w:rPr>
                <w:rFonts w:eastAsia="Calibri"/>
                <w:b/>
                <w:i/>
                <w:sz w:val="40"/>
                <w:szCs w:val="40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95450" cy="1730001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40202" cy="1775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33.5pt;height:136.2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jc w:val="center"/>
              <w:tabs>
                <w:tab w:val="left" w:pos="1995" w:leader="none"/>
                <w:tab w:val="left" w:pos="2940" w:leader="none"/>
                <w:tab w:val="left" w:pos="3180" w:leader="none"/>
                <w:tab w:val="right" w:pos="7737" w:leader="none"/>
              </w:tabs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</w:r>
            <w:r/>
          </w:p>
          <w:p>
            <w:pPr>
              <w:jc w:val="center"/>
              <w:tabs>
                <w:tab w:val="left" w:pos="1995" w:leader="none"/>
                <w:tab w:val="left" w:pos="2940" w:leader="none"/>
                <w:tab w:val="left" w:pos="3180" w:leader="none"/>
                <w:tab w:val="right" w:pos="7737" w:leader="none"/>
              </w:tabs>
              <w:rPr>
                <w:rFonts w:eastAsia="Calibri"/>
                <w:b/>
                <w:i/>
                <w:sz w:val="40"/>
                <w:szCs w:val="40"/>
              </w:rPr>
            </w:pPr>
            <w:r>
              <w:rPr>
                <w:rFonts w:eastAsia="Calibri"/>
                <w:b/>
                <w:i/>
                <w:sz w:val="40"/>
                <w:szCs w:val="40"/>
              </w:rPr>
              <w:t xml:space="preserve">27.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01.202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2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.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 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П</w:t>
            </w:r>
            <w:r>
              <w:rPr>
                <w:rFonts w:eastAsia="Calibri"/>
                <w:b/>
                <w:i/>
                <w:sz w:val="40"/>
                <w:szCs w:val="40"/>
              </w:rPr>
              <w:t xml:space="preserve">ятница</w:t>
            </w:r>
            <w:r/>
          </w:p>
          <w:p>
            <w:pPr>
              <w:jc w:val="center"/>
              <w:tabs>
                <w:tab w:val="left" w:pos="1995" w:leader="none"/>
                <w:tab w:val="left" w:pos="2940" w:leader="none"/>
                <w:tab w:val="left" w:pos="3180" w:leader="none"/>
                <w:tab w:val="right" w:pos="7737" w:leader="none"/>
              </w:tabs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</w:r>
            <w:r/>
          </w:p>
          <w:tbl>
            <w:tblPr>
              <w:tblStyle w:val="831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7417"/>
              <w:gridCol w:w="1270"/>
              <w:gridCol w:w="1253"/>
            </w:tblGrid>
            <w:tr>
              <w:trPr>
                <w:trHeight w:val="63"/>
              </w:trPr>
              <w:tc>
                <w:tcPr>
                  <w:tcW w:w="7417" w:type="dxa"/>
                  <w:textDirection w:val="lrTb"/>
                  <w:noWrap w:val="false"/>
                </w:tcPr>
                <w:p>
                  <w:pPr>
                    <w:rPr>
                      <w:rFonts w:ascii="Times New Roman CYR" w:hAnsi="Times New Roman CYR" w:cs="Times New Roman CYR"/>
                      <w:b/>
                      <w:bCs/>
                      <w:iCs/>
                      <w:u w:val="single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 xml:space="preserve">                                                              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  <w:u w:val="single"/>
                    </w:rPr>
                    <w:t xml:space="preserve">Салаты и закуски</w:t>
                  </w:r>
                  <w:r/>
                </w:p>
                <w:p>
                  <w:pPr>
                    <w:rPr>
                      <w:sz w:val="12"/>
                      <w:szCs w:val="12"/>
                      <w:u w:val="single"/>
                    </w:rPr>
                  </w:pPr>
                  <w:r>
                    <w:rPr>
                      <w:sz w:val="12"/>
                      <w:szCs w:val="12"/>
                      <w:u w:val="single"/>
                    </w:rPr>
                  </w:r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 xml:space="preserve">Выход: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iCs/>
                    </w:rPr>
                    <w:t xml:space="preserve">Кол-во:</w:t>
                  </w:r>
                  <w:r/>
                </w:p>
              </w:tc>
            </w:tr>
            <w:tr>
              <w:trPr>
                <w:trHeight w:val="61"/>
              </w:trPr>
              <w:tc>
                <w:tcPr>
                  <w:tcW w:w="7417" w:type="dxa"/>
                  <w:textDirection w:val="lrTb"/>
                  <w:noWrap w:val="false"/>
                </w:tcPr>
                <w:p>
                  <w:r>
                    <w:t xml:space="preserve">Салат «Английский» (Картофель, кукуруза, ветчина, грибы, яйцо, помидор, майонез)</w:t>
                  </w:r>
                  <w:r/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 xml:space="preserve">150гр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</w:r>
                  <w:r/>
                </w:p>
              </w:tc>
            </w:tr>
            <w:tr>
              <w:trPr/>
              <w:tc>
                <w:tcPr>
                  <w:tcW w:w="7417" w:type="dxa"/>
                  <w:textDirection w:val="lrTb"/>
                  <w:noWrap w:val="false"/>
                </w:tcPr>
                <w:p>
                  <w:r>
                    <w:t xml:space="preserve">Салат «Печеная тыква с сыром Чанах» (Тыква, сыр Чанах, масло)</w:t>
                  </w:r>
                  <w:r/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 xml:space="preserve">150гр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</w:r>
                  <w:r/>
                </w:p>
              </w:tc>
            </w:tr>
            <w:tr>
              <w:trPr/>
              <w:tc>
                <w:tcPr>
                  <w:tcW w:w="7417" w:type="dxa"/>
                  <w:textDirection w:val="lrTb"/>
                  <w:noWrap w:val="false"/>
                </w:tcPr>
                <w:p>
                  <w:r>
                    <w:t xml:space="preserve">Салат «Провансаль» (Капуста квашенная, масло растительное, клюква)</w:t>
                  </w:r>
                  <w:r/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 xml:space="preserve">150гр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</w:r>
                  <w:r/>
                </w:p>
              </w:tc>
            </w:tr>
            <w:tr>
              <w:trPr>
                <w:trHeight w:val="266"/>
              </w:trPr>
              <w:tc>
                <w:tcPr>
                  <w:tcBorders>
                    <w:bottom w:val="none" w:color="000000" w:sz="4" w:space="0"/>
                  </w:tcBorders>
                  <w:tcW w:w="7417" w:type="dxa"/>
                  <w:textDirection w:val="lrTb"/>
                  <w:noWrap w:val="false"/>
                </w:tcPr>
                <w:p>
                  <w:r>
                    <w:t xml:space="preserve">Салат из капусты с зеленью (масло растительное)</w:t>
                  </w:r>
                  <w:r/>
                  <w:r/>
                </w:p>
              </w:tc>
              <w:tc>
                <w:tcPr>
                  <w:tcW w:w="1270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  <w:t xml:space="preserve">150гр</w:t>
                  </w:r>
                  <w:r/>
                </w:p>
              </w:tc>
              <w:tc>
                <w:tcPr>
                  <w:tcW w:w="1253" w:type="dxa"/>
                  <w:textDirection w:val="lrTb"/>
                  <w:noWrap w:val="false"/>
                </w:tcPr>
                <w:p>
                  <w:pPr>
                    <w:jc w:val="center"/>
                    <w:widowControl w:val="off"/>
                    <w:rPr>
                      <w:rFonts w:ascii="Times New Roman CYR" w:hAnsi="Times New Roman CYR" w:cs="Times New Roman CYR"/>
                      <w:bCs/>
                      <w:i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iCs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Супы</w:t>
            </w:r>
            <w:r/>
          </w:p>
          <w:tbl>
            <w:tblPr>
              <w:tblStyle w:val="831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276"/>
            </w:tblGrid>
            <w:tr>
              <w:trPr>
                <w:trHeight w:val="296"/>
              </w:trPr>
              <w:tc>
                <w:tcPr>
                  <w:tcW w:w="7543" w:type="dxa"/>
                  <w:textDirection w:val="lrTb"/>
                  <w:noWrap w:val="false"/>
                </w:tcPr>
                <w:p>
                  <w:r>
                    <w:t xml:space="preserve">Гуляш с мясным набором</w:t>
                  </w:r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250гр</w:t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r>
                    <w:t xml:space="preserve">Крум суп из тыквы</w:t>
                  </w:r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250гр</w:t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r>
                    <w:t xml:space="preserve">Бульон говяжий с зеленью</w:t>
                  </w:r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250гр</w:t>
                  </w:r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</w:tbl>
          <w:p>
            <w:pPr>
              <w:jc w:val="center"/>
              <w:tabs>
                <w:tab w:val="left" w:pos="1003" w:leader="none"/>
                <w:tab w:val="left" w:pos="2251" w:leader="none"/>
                <w:tab w:val="center" w:pos="5118" w:leader="none"/>
                <w:tab w:val="left" w:pos="9405" w:leader="none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t xml:space="preserve">Блюда щадящей диеты</w:t>
            </w:r>
            <w:r/>
          </w:p>
          <w:tbl>
            <w:tblPr>
              <w:tblStyle w:val="831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r>
                    <w:t xml:space="preserve">Мясные котлеты на пару</w:t>
                  </w:r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>
                    <w:t xml:space="preserve">100гр</w:t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/>
                  <w:r/>
                </w:p>
              </w:tc>
            </w:tr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r>
                    <w:t xml:space="preserve">Котлеты рыбные на пару</w:t>
                  </w:r>
                  <w:r/>
                  <w:r/>
                </w:p>
              </w:tc>
              <w:tc>
                <w:tcPr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>
                    <w:t xml:space="preserve">100гр</w:t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9405" w:leader="none"/>
                    </w:tabs>
                  </w:pPr>
                  <w:r/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Основные блюда</w:t>
            </w:r>
            <w:r/>
          </w:p>
          <w:tbl>
            <w:tblPr>
              <w:tblStyle w:val="831"/>
              <w:tblW w:w="1034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7543"/>
              <w:gridCol w:w="1403"/>
              <w:gridCol w:w="1403"/>
            </w:tblGrid>
            <w:tr>
              <w:trPr/>
              <w:tc>
                <w:tcPr>
                  <w:tcW w:w="7543" w:type="dxa"/>
                  <w:textDirection w:val="lrTb"/>
                  <w:noWrap w:val="false"/>
                </w:tcPr>
                <w:p>
                  <w:r>
                    <w:t xml:space="preserve">Рыба под маринадом</w:t>
                  </w:r>
                  <w:r/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  100гр</w:t>
                  </w:r>
                  <w:r/>
                </w:p>
              </w:tc>
              <w:tc>
                <w:tcPr>
                  <w:tcW w:w="1403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vMerge w:val="restart"/>
                  <w:textDirection w:val="lrTb"/>
                  <w:noWrap w:val="false"/>
                </w:tcPr>
                <w:p>
                  <w:r>
                    <w:t xml:space="preserve">Лапша «Вок» с курицей и овощами</w:t>
                  </w:r>
                  <w:r/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250гр</w:t>
                  </w:r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vMerge w:val="restart"/>
                  <w:textDirection w:val="lrTb"/>
                  <w:noWrap w:val="false"/>
                </w:tcPr>
                <w:p>
                  <w:r>
                    <w:t xml:space="preserve">Купаты (собственное производство)</w:t>
                  </w:r>
                  <w:r/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100гр</w:t>
                  </w:r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vMerge w:val="restart"/>
                  <w:textDirection w:val="lrTb"/>
                  <w:noWrap w:val="false"/>
                </w:tcPr>
                <w:p>
                  <w:r>
                    <w:t xml:space="preserve">Макароны по-флотски (мясной фарш, лук)</w:t>
                  </w:r>
                  <w:r/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250гр</w:t>
                  </w:r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vMerge w:val="restart"/>
                  <w:textDirection w:val="lrTb"/>
                  <w:noWrap w:val="false"/>
                </w:tcPr>
                <w:p>
                  <w:r>
                    <w:t xml:space="preserve">Цыпленок «Табака» </w:t>
                  </w:r>
                  <w:r/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100гр</w:t>
                  </w:r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W w:w="7543" w:type="dxa"/>
                  <w:vMerge w:val="restart"/>
                  <w:textDirection w:val="lrTb"/>
                  <w:noWrap w:val="false"/>
                </w:tcPr>
                <w:p>
                  <w:r>
                    <w:t xml:space="preserve">Поджарка из свинины с грибы (томатный соус, грибы, лук)</w:t>
                  </w:r>
                  <w:r/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100/50гр</w:t>
                  </w:r>
                  <w:r/>
                </w:p>
              </w:tc>
              <w:tc>
                <w:tcPr>
                  <w:tcW w:w="1403" w:type="dxa"/>
                  <w:vMerge w:val="restart"/>
                  <w:textDirection w:val="lrTb"/>
                  <w:noWrap w:val="false"/>
                </w:tcPr>
                <w:p>
                  <w:r/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Гарниры</w:t>
            </w:r>
            <w:r/>
          </w:p>
          <w:tbl>
            <w:tblPr>
              <w:tblStyle w:val="831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8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jc w:val="left"/>
                  </w:pPr>
                  <w:r>
                    <w:t xml:space="preserve">Нут с овощами</w:t>
                  </w: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1</w:t>
                  </w:r>
                  <w:r>
                    <w:t xml:space="preserve">50гр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8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  <w:tr>
              <w:trPr>
                <w:trHeight w:val="80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jc w:val="left"/>
                  </w:pPr>
                  <w:r>
                    <w:t xml:space="preserve">Макароны отварные</w:t>
                  </w: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150гр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8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  <w:tr>
              <w:trPr>
                <w:trHeight w:val="61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jc w:val="left"/>
                  </w:pPr>
                  <w:r>
                    <w:t xml:space="preserve">Картофельное пюре</w:t>
                  </w: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150гр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8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jc w:val="left"/>
                  </w:pPr>
                  <w:r>
                    <w:t xml:space="preserve">Рагу из овощей</w:t>
                  </w: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rPr>
                      <w:b w:val="0"/>
                      <w:bCs w:val="0"/>
                    </w:rPr>
                  </w:pPr>
                  <w:r>
                    <w:rPr>
                      <w:b/>
                    </w:rPr>
                    <w:t xml:space="preserve">   </w:t>
                  </w:r>
                  <w:r>
                    <w:rPr>
                      <w:b w:val="0"/>
                      <w:bCs w:val="0"/>
                    </w:rPr>
                    <w:t xml:space="preserve"> 150гр</w:t>
                  </w:r>
                  <w:r>
                    <w:rPr>
                      <w:b w:val="0"/>
                      <w:bCs w:val="0"/>
                    </w:rPr>
                  </w:r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8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Напитки</w:t>
            </w:r>
            <w:r/>
          </w:p>
          <w:tbl>
            <w:tblPr>
              <w:tblStyle w:val="831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tabs>
                      <w:tab w:val="left" w:pos="1350" w:leader="none"/>
                    </w:tabs>
                  </w:pPr>
                  <w:r>
                    <w:t xml:space="preserve">Напиток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200мл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3" w:type="dxa"/>
                  <w:textDirection w:val="lrTb"/>
                  <w:noWrap w:val="false"/>
                </w:tcPr>
                <w:p>
                  <w:r/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3" w:type="dxa"/>
                  <w:textDirection w:val="lrTb"/>
                  <w:noWrap w:val="false"/>
                </w:tcPr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</w:r>
                  <w:r/>
                </w:p>
              </w:tc>
            </w:tr>
          </w:tbl>
          <w:p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Десерты и выпечка</w:t>
            </w:r>
            <w:r/>
          </w:p>
          <w:tbl>
            <w:tblPr>
              <w:tblStyle w:val="831"/>
              <w:tblW w:w="0" w:type="auto"/>
              <w:tblLook w:val="04A0" w:firstRow="1" w:lastRow="0" w:firstColumn="1" w:lastColumn="0" w:noHBand="0" w:noVBand="1"/>
            </w:tblPr>
            <w:tblGrid>
              <w:gridCol w:w="7543"/>
              <w:gridCol w:w="1276"/>
              <w:gridCol w:w="1403"/>
            </w:tblGrid>
            <w:tr>
              <w:trPr>
                <w:trHeight w:val="80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7543" w:type="dxa"/>
                  <w:textDirection w:val="lrTb"/>
                  <w:noWrap w:val="false"/>
                </w:tcPr>
                <w:p>
                  <w:r>
                    <w:t xml:space="preserve">Хлеб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276" w:type="dxa"/>
                  <w:textDirection w:val="lrTb"/>
                  <w:noWrap w:val="false"/>
                </w:tcPr>
                <w:p>
                  <w:pPr>
                    <w:jc w:val="center"/>
                  </w:pPr>
                  <w:r>
                    <w:t xml:space="preserve">20гр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03" w:type="dxa"/>
                  <w:textDirection w:val="lrTb"/>
                  <w:noWrap w:val="false"/>
                </w:tcPr>
                <w:p>
                  <w:pPr>
                    <w:jc w:val="center"/>
                  </w:pPr>
                  <w:r/>
                  <w:r/>
                </w:p>
              </w:tc>
            </w:tr>
          </w:tbl>
          <w:p>
            <w:pPr>
              <w:tabs>
                <w:tab w:val="left" w:pos="1755" w:leader="none"/>
              </w:tabs>
              <w:rPr>
                <w:rFonts w:ascii="Cambria" w:hAnsi="Cambria" w:eastAsia="Calibri"/>
                <w:i/>
                <w:sz w:val="28"/>
                <w:szCs w:val="28"/>
                <w:lang w:eastAsia="en-US"/>
              </w:rPr>
            </w:pPr>
            <w:r>
              <w:rPr>
                <w:rFonts w:ascii="Cambria" w:hAnsi="Cambria" w:eastAsia="Calibri"/>
                <w:i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ffffff" w:fill="ffffff"/>
            <w:tcW w:w="11544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720" w:right="720" w:bottom="720" w:left="720" w:header="0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Times New Roman CYR">
    <w:panose1 w:val="02020603050405020304"/>
  </w:font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Book Antiqua">
    <w:panose1 w:val="0204060205030503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813"/>
    <w:link w:val="806"/>
    <w:uiPriority w:val="9"/>
    <w:rPr>
      <w:rFonts w:ascii="Arial" w:hAnsi="Arial" w:eastAsia="Arial" w:cs="Arial"/>
      <w:sz w:val="40"/>
      <w:szCs w:val="40"/>
    </w:rPr>
  </w:style>
  <w:style w:type="character" w:styleId="639">
    <w:name w:val="Heading 2 Char"/>
    <w:basedOn w:val="813"/>
    <w:link w:val="807"/>
    <w:uiPriority w:val="9"/>
    <w:rPr>
      <w:rFonts w:ascii="Arial" w:hAnsi="Arial" w:eastAsia="Arial" w:cs="Arial"/>
      <w:sz w:val="34"/>
    </w:rPr>
  </w:style>
  <w:style w:type="character" w:styleId="640">
    <w:name w:val="Heading 3 Char"/>
    <w:basedOn w:val="813"/>
    <w:link w:val="808"/>
    <w:uiPriority w:val="9"/>
    <w:rPr>
      <w:rFonts w:ascii="Arial" w:hAnsi="Arial" w:eastAsia="Arial" w:cs="Arial"/>
      <w:sz w:val="30"/>
      <w:szCs w:val="30"/>
    </w:rPr>
  </w:style>
  <w:style w:type="character" w:styleId="641">
    <w:name w:val="Heading 4 Char"/>
    <w:basedOn w:val="813"/>
    <w:link w:val="809"/>
    <w:uiPriority w:val="9"/>
    <w:rPr>
      <w:rFonts w:ascii="Arial" w:hAnsi="Arial" w:eastAsia="Arial" w:cs="Arial"/>
      <w:b/>
      <w:bCs/>
      <w:sz w:val="26"/>
      <w:szCs w:val="26"/>
    </w:rPr>
  </w:style>
  <w:style w:type="character" w:styleId="642">
    <w:name w:val="Heading 5 Char"/>
    <w:basedOn w:val="813"/>
    <w:link w:val="810"/>
    <w:uiPriority w:val="9"/>
    <w:rPr>
      <w:rFonts w:ascii="Arial" w:hAnsi="Arial" w:eastAsia="Arial" w:cs="Arial"/>
      <w:b/>
      <w:bCs/>
      <w:sz w:val="24"/>
      <w:szCs w:val="24"/>
    </w:rPr>
  </w:style>
  <w:style w:type="character" w:styleId="643">
    <w:name w:val="Heading 6 Char"/>
    <w:basedOn w:val="813"/>
    <w:link w:val="811"/>
    <w:uiPriority w:val="9"/>
    <w:rPr>
      <w:rFonts w:ascii="Arial" w:hAnsi="Arial" w:eastAsia="Arial" w:cs="Arial"/>
      <w:b/>
      <w:bCs/>
      <w:sz w:val="22"/>
      <w:szCs w:val="22"/>
    </w:rPr>
  </w:style>
  <w:style w:type="character" w:styleId="644">
    <w:name w:val="Heading 7 Char"/>
    <w:basedOn w:val="813"/>
    <w:link w:val="8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5">
    <w:name w:val="Heading 8"/>
    <w:basedOn w:val="805"/>
    <w:next w:val="805"/>
    <w:link w:val="6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6">
    <w:name w:val="Heading 8 Char"/>
    <w:basedOn w:val="813"/>
    <w:link w:val="645"/>
    <w:uiPriority w:val="9"/>
    <w:rPr>
      <w:rFonts w:ascii="Arial" w:hAnsi="Arial" w:eastAsia="Arial" w:cs="Arial"/>
      <w:i/>
      <w:iCs/>
      <w:sz w:val="22"/>
      <w:szCs w:val="22"/>
    </w:rPr>
  </w:style>
  <w:style w:type="paragraph" w:styleId="647">
    <w:name w:val="Heading 9"/>
    <w:basedOn w:val="805"/>
    <w:next w:val="805"/>
    <w:link w:val="64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8">
    <w:name w:val="Heading 9 Char"/>
    <w:basedOn w:val="813"/>
    <w:link w:val="647"/>
    <w:uiPriority w:val="9"/>
    <w:rPr>
      <w:rFonts w:ascii="Arial" w:hAnsi="Arial" w:eastAsia="Arial" w:cs="Arial"/>
      <w:i/>
      <w:iCs/>
      <w:sz w:val="21"/>
      <w:szCs w:val="21"/>
    </w:rPr>
  </w:style>
  <w:style w:type="paragraph" w:styleId="649">
    <w:name w:val="List Paragraph"/>
    <w:basedOn w:val="805"/>
    <w:uiPriority w:val="34"/>
    <w:qFormat/>
    <w:pPr>
      <w:contextualSpacing/>
      <w:ind w:left="720"/>
    </w:pPr>
  </w:style>
  <w:style w:type="paragraph" w:styleId="650">
    <w:name w:val="No Spacing"/>
    <w:uiPriority w:val="1"/>
    <w:qFormat/>
    <w:pPr>
      <w:spacing w:before="0" w:after="0" w:line="240" w:lineRule="auto"/>
    </w:pPr>
  </w:style>
  <w:style w:type="paragraph" w:styleId="651">
    <w:name w:val="Title"/>
    <w:basedOn w:val="805"/>
    <w:next w:val="805"/>
    <w:link w:val="6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2">
    <w:name w:val="Title Char"/>
    <w:basedOn w:val="813"/>
    <w:link w:val="651"/>
    <w:uiPriority w:val="10"/>
    <w:rPr>
      <w:sz w:val="48"/>
      <w:szCs w:val="48"/>
    </w:rPr>
  </w:style>
  <w:style w:type="paragraph" w:styleId="653">
    <w:name w:val="Subtitle"/>
    <w:basedOn w:val="805"/>
    <w:next w:val="805"/>
    <w:link w:val="654"/>
    <w:uiPriority w:val="11"/>
    <w:qFormat/>
    <w:pPr>
      <w:spacing w:before="200" w:after="200"/>
    </w:pPr>
    <w:rPr>
      <w:sz w:val="24"/>
      <w:szCs w:val="24"/>
    </w:rPr>
  </w:style>
  <w:style w:type="character" w:styleId="654">
    <w:name w:val="Subtitle Char"/>
    <w:basedOn w:val="813"/>
    <w:link w:val="653"/>
    <w:uiPriority w:val="11"/>
    <w:rPr>
      <w:sz w:val="24"/>
      <w:szCs w:val="24"/>
    </w:rPr>
  </w:style>
  <w:style w:type="paragraph" w:styleId="655">
    <w:name w:val="Quote"/>
    <w:basedOn w:val="805"/>
    <w:next w:val="805"/>
    <w:link w:val="656"/>
    <w:uiPriority w:val="29"/>
    <w:qFormat/>
    <w:pPr>
      <w:ind w:left="720" w:right="720"/>
    </w:pPr>
    <w:rPr>
      <w:i/>
    </w:rPr>
  </w:style>
  <w:style w:type="character" w:styleId="656">
    <w:name w:val="Quote Char"/>
    <w:link w:val="655"/>
    <w:uiPriority w:val="29"/>
    <w:rPr>
      <w:i/>
    </w:rPr>
  </w:style>
  <w:style w:type="paragraph" w:styleId="657">
    <w:name w:val="Intense Quote"/>
    <w:basedOn w:val="805"/>
    <w:next w:val="805"/>
    <w:link w:val="6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8">
    <w:name w:val="Intense Quote Char"/>
    <w:link w:val="657"/>
    <w:uiPriority w:val="30"/>
    <w:rPr>
      <w:i/>
    </w:rPr>
  </w:style>
  <w:style w:type="character" w:styleId="659">
    <w:name w:val="Header Char"/>
    <w:basedOn w:val="813"/>
    <w:link w:val="827"/>
    <w:uiPriority w:val="99"/>
  </w:style>
  <w:style w:type="character" w:styleId="660">
    <w:name w:val="Footer Char"/>
    <w:basedOn w:val="813"/>
    <w:link w:val="829"/>
    <w:uiPriority w:val="99"/>
  </w:style>
  <w:style w:type="paragraph" w:styleId="661">
    <w:name w:val="Caption"/>
    <w:basedOn w:val="805"/>
    <w:next w:val="8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2">
    <w:name w:val="Caption Char"/>
    <w:basedOn w:val="661"/>
    <w:link w:val="829"/>
    <w:uiPriority w:val="99"/>
  </w:style>
  <w:style w:type="table" w:styleId="663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9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1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2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3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4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5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6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7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8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699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1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2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4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5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6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7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8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9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0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1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26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7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8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9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0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1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2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4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56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7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8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9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0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1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2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3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4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5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6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7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69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0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1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2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3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4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2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3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4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5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86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7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88">
    <w:name w:val="footnote text"/>
    <w:basedOn w:val="805"/>
    <w:link w:val="789"/>
    <w:uiPriority w:val="99"/>
    <w:semiHidden/>
    <w:unhideWhenUsed/>
    <w:pPr>
      <w:spacing w:after="40" w:line="240" w:lineRule="auto"/>
    </w:pPr>
    <w:rPr>
      <w:sz w:val="18"/>
    </w:rPr>
  </w:style>
  <w:style w:type="character" w:styleId="789">
    <w:name w:val="Footnote Text Char"/>
    <w:link w:val="788"/>
    <w:uiPriority w:val="99"/>
    <w:rPr>
      <w:sz w:val="18"/>
    </w:rPr>
  </w:style>
  <w:style w:type="character" w:styleId="790">
    <w:name w:val="footnote reference"/>
    <w:basedOn w:val="813"/>
    <w:uiPriority w:val="99"/>
    <w:unhideWhenUsed/>
    <w:rPr>
      <w:vertAlign w:val="superscript"/>
    </w:rPr>
  </w:style>
  <w:style w:type="paragraph" w:styleId="791">
    <w:name w:val="endnote text"/>
    <w:basedOn w:val="805"/>
    <w:link w:val="792"/>
    <w:uiPriority w:val="99"/>
    <w:semiHidden/>
    <w:unhideWhenUsed/>
    <w:pPr>
      <w:spacing w:after="0" w:line="240" w:lineRule="auto"/>
    </w:pPr>
    <w:rPr>
      <w:sz w:val="20"/>
    </w:rPr>
  </w:style>
  <w:style w:type="character" w:styleId="792">
    <w:name w:val="Endnote Text Char"/>
    <w:link w:val="791"/>
    <w:uiPriority w:val="99"/>
    <w:rPr>
      <w:sz w:val="20"/>
    </w:rPr>
  </w:style>
  <w:style w:type="character" w:styleId="793">
    <w:name w:val="endnote reference"/>
    <w:basedOn w:val="813"/>
    <w:uiPriority w:val="99"/>
    <w:semiHidden/>
    <w:unhideWhenUsed/>
    <w:rPr>
      <w:vertAlign w:val="superscript"/>
    </w:rPr>
  </w:style>
  <w:style w:type="paragraph" w:styleId="794">
    <w:name w:val="toc 1"/>
    <w:basedOn w:val="805"/>
    <w:next w:val="805"/>
    <w:uiPriority w:val="39"/>
    <w:unhideWhenUsed/>
    <w:pPr>
      <w:ind w:left="0" w:right="0" w:firstLine="0"/>
      <w:spacing w:after="57"/>
    </w:pPr>
  </w:style>
  <w:style w:type="paragraph" w:styleId="795">
    <w:name w:val="toc 2"/>
    <w:basedOn w:val="805"/>
    <w:next w:val="805"/>
    <w:uiPriority w:val="39"/>
    <w:unhideWhenUsed/>
    <w:pPr>
      <w:ind w:left="283" w:right="0" w:firstLine="0"/>
      <w:spacing w:after="57"/>
    </w:pPr>
  </w:style>
  <w:style w:type="paragraph" w:styleId="796">
    <w:name w:val="toc 3"/>
    <w:basedOn w:val="805"/>
    <w:next w:val="805"/>
    <w:uiPriority w:val="39"/>
    <w:unhideWhenUsed/>
    <w:pPr>
      <w:ind w:left="567" w:right="0" w:firstLine="0"/>
      <w:spacing w:after="57"/>
    </w:pPr>
  </w:style>
  <w:style w:type="paragraph" w:styleId="797">
    <w:name w:val="toc 4"/>
    <w:basedOn w:val="805"/>
    <w:next w:val="805"/>
    <w:uiPriority w:val="39"/>
    <w:unhideWhenUsed/>
    <w:pPr>
      <w:ind w:left="850" w:right="0" w:firstLine="0"/>
      <w:spacing w:after="57"/>
    </w:pPr>
  </w:style>
  <w:style w:type="paragraph" w:styleId="798">
    <w:name w:val="toc 5"/>
    <w:basedOn w:val="805"/>
    <w:next w:val="805"/>
    <w:uiPriority w:val="39"/>
    <w:unhideWhenUsed/>
    <w:pPr>
      <w:ind w:left="1134" w:right="0" w:firstLine="0"/>
      <w:spacing w:after="57"/>
    </w:pPr>
  </w:style>
  <w:style w:type="paragraph" w:styleId="799">
    <w:name w:val="toc 6"/>
    <w:basedOn w:val="805"/>
    <w:next w:val="805"/>
    <w:uiPriority w:val="39"/>
    <w:unhideWhenUsed/>
    <w:pPr>
      <w:ind w:left="1417" w:right="0" w:firstLine="0"/>
      <w:spacing w:after="57"/>
    </w:pPr>
  </w:style>
  <w:style w:type="paragraph" w:styleId="800">
    <w:name w:val="toc 7"/>
    <w:basedOn w:val="805"/>
    <w:next w:val="805"/>
    <w:uiPriority w:val="39"/>
    <w:unhideWhenUsed/>
    <w:pPr>
      <w:ind w:left="1701" w:right="0" w:firstLine="0"/>
      <w:spacing w:after="57"/>
    </w:pPr>
  </w:style>
  <w:style w:type="paragraph" w:styleId="801">
    <w:name w:val="toc 8"/>
    <w:basedOn w:val="805"/>
    <w:next w:val="805"/>
    <w:uiPriority w:val="39"/>
    <w:unhideWhenUsed/>
    <w:pPr>
      <w:ind w:left="1984" w:right="0" w:firstLine="0"/>
      <w:spacing w:after="57"/>
    </w:pPr>
  </w:style>
  <w:style w:type="paragraph" w:styleId="802">
    <w:name w:val="toc 9"/>
    <w:basedOn w:val="805"/>
    <w:next w:val="805"/>
    <w:uiPriority w:val="39"/>
    <w:unhideWhenUsed/>
    <w:pPr>
      <w:ind w:left="2268" w:right="0" w:firstLine="0"/>
      <w:spacing w:after="57"/>
    </w:pPr>
  </w:style>
  <w:style w:type="paragraph" w:styleId="803">
    <w:name w:val="TOC Heading"/>
    <w:uiPriority w:val="39"/>
    <w:unhideWhenUsed/>
  </w:style>
  <w:style w:type="paragraph" w:styleId="804">
    <w:name w:val="table of figures"/>
    <w:basedOn w:val="805"/>
    <w:next w:val="805"/>
    <w:uiPriority w:val="99"/>
    <w:unhideWhenUsed/>
    <w:pPr>
      <w:spacing w:after="0" w:afterAutospacing="0"/>
    </w:pPr>
  </w:style>
  <w:style w:type="paragraph" w:styleId="805" w:default="1">
    <w:name w:val="Normal"/>
    <w:qFormat/>
    <w:rPr>
      <w:sz w:val="24"/>
      <w:szCs w:val="24"/>
    </w:rPr>
  </w:style>
  <w:style w:type="paragraph" w:styleId="806">
    <w:name w:val="Heading 1"/>
    <w:basedOn w:val="805"/>
    <w:next w:val="805"/>
    <w:qFormat/>
    <w:pPr>
      <w:keepNext/>
      <w:outlineLvl w:val="0"/>
    </w:pPr>
    <w:rPr>
      <w:sz w:val="56"/>
    </w:rPr>
  </w:style>
  <w:style w:type="paragraph" w:styleId="807">
    <w:name w:val="Heading 2"/>
    <w:basedOn w:val="805"/>
    <w:next w:val="805"/>
    <w:qFormat/>
    <w:pPr>
      <w:jc w:val="center"/>
      <w:keepNext/>
      <w:outlineLvl w:val="1"/>
    </w:pPr>
    <w:rPr>
      <w:rFonts w:ascii="Book Antiqua" w:hAnsi="Book Antiqua"/>
      <w:b/>
      <w:bCs/>
      <w:sz w:val="48"/>
    </w:rPr>
  </w:style>
  <w:style w:type="paragraph" w:styleId="808">
    <w:name w:val="Heading 3"/>
    <w:basedOn w:val="805"/>
    <w:next w:val="805"/>
    <w:qFormat/>
    <w:pPr>
      <w:ind w:left="360"/>
      <w:jc w:val="center"/>
      <w:keepNext/>
      <w:outlineLvl w:val="2"/>
    </w:pPr>
    <w:rPr>
      <w:b/>
      <w:bCs/>
      <w:sz w:val="36"/>
    </w:rPr>
  </w:style>
  <w:style w:type="paragraph" w:styleId="809">
    <w:name w:val="Heading 4"/>
    <w:basedOn w:val="805"/>
    <w:next w:val="805"/>
    <w:qFormat/>
    <w:pPr>
      <w:ind w:left="360"/>
      <w:keepNext/>
      <w:outlineLvl w:val="3"/>
    </w:pPr>
    <w:rPr>
      <w:b/>
      <w:bCs/>
      <w:sz w:val="36"/>
    </w:rPr>
  </w:style>
  <w:style w:type="paragraph" w:styleId="810">
    <w:name w:val="Heading 5"/>
    <w:basedOn w:val="805"/>
    <w:next w:val="805"/>
    <w:qFormat/>
    <w:pPr>
      <w:ind w:left="360"/>
      <w:keepNext/>
      <w:outlineLvl w:val="4"/>
    </w:pPr>
    <w:rPr>
      <w:i/>
      <w:iCs/>
      <w:sz w:val="28"/>
    </w:rPr>
  </w:style>
  <w:style w:type="paragraph" w:styleId="811">
    <w:name w:val="Heading 6"/>
    <w:basedOn w:val="805"/>
    <w:next w:val="805"/>
    <w:qFormat/>
    <w:pPr>
      <w:jc w:val="center"/>
      <w:keepNext/>
      <w:outlineLvl w:val="5"/>
    </w:pPr>
    <w:rPr>
      <w:b/>
      <w:bCs/>
      <w:sz w:val="36"/>
    </w:rPr>
  </w:style>
  <w:style w:type="paragraph" w:styleId="812">
    <w:name w:val="Heading 7"/>
    <w:basedOn w:val="805"/>
    <w:next w:val="805"/>
    <w:qFormat/>
    <w:pPr>
      <w:jc w:val="center"/>
      <w:keepNext/>
      <w:outlineLvl w:val="6"/>
    </w:pPr>
    <w:rPr>
      <w:sz w:val="28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ody Text Indent"/>
    <w:basedOn w:val="805"/>
    <w:pPr>
      <w:ind w:left="360"/>
    </w:pPr>
    <w:rPr>
      <w:sz w:val="36"/>
    </w:rPr>
  </w:style>
  <w:style w:type="paragraph" w:styleId="817">
    <w:name w:val="Body Text"/>
    <w:basedOn w:val="805"/>
    <w:pPr>
      <w:jc w:val="center"/>
    </w:pPr>
    <w:rPr>
      <w:i/>
      <w:sz w:val="28"/>
      <w:szCs w:val="28"/>
    </w:rPr>
  </w:style>
  <w:style w:type="paragraph" w:styleId="818">
    <w:name w:val="Body Text Indent 2"/>
    <w:basedOn w:val="805"/>
    <w:pPr>
      <w:ind w:left="360"/>
      <w:jc w:val="center"/>
    </w:pPr>
    <w:rPr>
      <w:i/>
      <w:sz w:val="28"/>
      <w:szCs w:val="28"/>
    </w:rPr>
  </w:style>
  <w:style w:type="paragraph" w:styleId="819">
    <w:name w:val="Body Text Indent 3"/>
    <w:basedOn w:val="805"/>
    <w:pPr>
      <w:ind w:left="360"/>
    </w:pPr>
    <w:rPr>
      <w:b/>
      <w:bCs/>
      <w:sz w:val="36"/>
    </w:rPr>
  </w:style>
  <w:style w:type="paragraph" w:styleId="820">
    <w:name w:val="Balloon Text"/>
    <w:basedOn w:val="805"/>
    <w:link w:val="821"/>
    <w:rPr>
      <w:rFonts w:ascii="Tahoma" w:hAnsi="Tahoma"/>
      <w:sz w:val="16"/>
      <w:szCs w:val="16"/>
    </w:rPr>
  </w:style>
  <w:style w:type="character" w:styleId="821" w:customStyle="1">
    <w:name w:val="Текст выноски Знак"/>
    <w:link w:val="820"/>
    <w:rPr>
      <w:rFonts w:ascii="Tahoma" w:hAnsi="Tahoma" w:cs="Tahoma"/>
      <w:sz w:val="16"/>
      <w:szCs w:val="16"/>
    </w:rPr>
  </w:style>
  <w:style w:type="table" w:styleId="822">
    <w:name w:val="Table Subtle 2"/>
    <w:basedOn w:val="814"/>
    <w:tblPr>
      <w:tblBorders>
        <w:left w:val="single" w:color="000000" w:sz="6" w:space="0"/>
        <w:right w:val="single" w:color="000000" w:sz="6" w:space="0"/>
      </w:tblBorders>
    </w:tblPr>
    <w:tblStylePr w:type="firstCol">
      <w:tcPr>
        <w:shd w:val="pct25" w:color="008000" w:fill="ffffff"/>
        <w:tcBorders>
          <w:right w:val="single" w:color="000000" w:sz="12" w:space="0"/>
        </w:tcBorders>
      </w:tcPr>
    </w:tblStylePr>
    <w:tblStylePr w:type="firstRow">
      <w:tcPr>
        <w:tcBorders>
          <w:bottom w:val="single" w:color="000000" w:sz="12" w:space="0"/>
        </w:tcBorders>
      </w:tcPr>
    </w:tblStylePr>
    <w:tblStylePr w:type="lastCol">
      <w:tcPr>
        <w:shd w:val="pct25" w:color="808000" w:fill="ffffff"/>
        <w:tcBorders>
          <w:left w:val="single" w:color="000000" w:sz="12" w:space="0"/>
        </w:tcBorders>
      </w:tcPr>
    </w:tblStylePr>
    <w:tblStylePr w:type="lastRow">
      <w:tcPr>
        <w:tcBorders>
          <w:top w:val="single" w:color="000000" w:sz="12" w:space="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823">
    <w:name w:val="Table Simple 2"/>
    <w:basedOn w:val="814"/>
    <w:tblPr/>
    <w:tblStylePr w:type="firstCol">
      <w:rPr>
        <w:b/>
        <w:bCs/>
      </w:rPr>
      <w:tcPr>
        <w:tcBorders>
          <w:right w:val="single" w:color="000000" w:sz="12" w:space="0"/>
        </w:tcBorders>
      </w:tcPr>
    </w:tblStylePr>
    <w:tblStylePr w:type="firstRow">
      <w:rPr>
        <w:b/>
        <w:bCs/>
      </w:rPr>
      <w:tcPr>
        <w:tcBorders>
          <w:bottom w:val="single" w:color="000000" w:sz="12" w:space="0"/>
        </w:tcBorders>
      </w:tcPr>
    </w:tblStylePr>
    <w:tblStylePr w:type="lastCol">
      <w:rPr>
        <w:b/>
        <w:bCs/>
      </w:rPr>
      <w:tcPr>
        <w:tcBorders>
          <w:left w:val="single" w:color="000000" w:sz="6" w:space="0"/>
        </w:tcBorders>
      </w:tcPr>
    </w:tblStylePr>
    <w:tblStylePr w:type="lastRow">
      <w:rPr>
        <w:b/>
        <w:bCs/>
        <w:color w:val="auto"/>
      </w:rPr>
      <w:tcPr>
        <w:tcBorders>
          <w:top w:val="single" w:color="000000" w:sz="6" w:space="0"/>
        </w:tcBorders>
      </w:tcPr>
    </w:tblStylePr>
    <w:tblStylePr w:type="neCell">
      <w:rPr>
        <w:b/>
        <w:bCs/>
      </w:rPr>
      <w:tcPr>
        <w:tcBorders>
          <w:left w:val="none" w:color="auto" w:sz="0" w:space="0"/>
        </w:tcBorders>
      </w:tcPr>
    </w:tblStylePr>
    <w:tblStylePr w:type="swCell">
      <w:rPr>
        <w:b/>
        <w:bCs/>
      </w:rPr>
      <w:tcPr>
        <w:tcBorders>
          <w:top w:val="none" w:color="auto" w:sz="0" w:space="0"/>
        </w:tcBorders>
      </w:tcPr>
    </w:tblStylePr>
  </w:style>
  <w:style w:type="table" w:styleId="824">
    <w:name w:val="Table Contemporary"/>
    <w:basedOn w:val="814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band1Horz">
      <w:rPr>
        <w:color w:val="auto"/>
      </w:rPr>
      <w:tcPr>
        <w:shd w:val="pct5" w:color="000000" w:fill="ffffff"/>
      </w:tcPr>
    </w:tblStylePr>
    <w:tblStylePr w:type="band2Horz">
      <w:rPr>
        <w:color w:val="auto"/>
      </w:rPr>
      <w:tcPr>
        <w:shd w:val="pct20" w:color="000000" w:fill="ffffff"/>
      </w:tcPr>
    </w:tblStylePr>
    <w:tblStylePr w:type="firstRow">
      <w:rPr>
        <w:b/>
        <w:bCs/>
        <w:color w:val="auto"/>
      </w:rPr>
      <w:tcPr>
        <w:shd w:val="pct20" w:color="000000" w:fill="ffffff"/>
      </w:tcPr>
    </w:tblStylePr>
  </w:style>
  <w:style w:type="character" w:styleId="825" w:customStyle="1">
    <w:name w:val="apple-converted-space"/>
    <w:basedOn w:val="813"/>
  </w:style>
  <w:style w:type="character" w:styleId="826">
    <w:name w:val="Hyperlink"/>
    <w:basedOn w:val="813"/>
    <w:uiPriority w:val="99"/>
    <w:unhideWhenUsed/>
    <w:rPr>
      <w:color w:val="0000ff"/>
      <w:u w:val="single"/>
    </w:rPr>
  </w:style>
  <w:style w:type="paragraph" w:styleId="827">
    <w:name w:val="Header"/>
    <w:basedOn w:val="805"/>
    <w:link w:val="828"/>
    <w:pPr>
      <w:tabs>
        <w:tab w:val="center" w:pos="4677" w:leader="none"/>
        <w:tab w:val="right" w:pos="9355" w:leader="none"/>
      </w:tabs>
    </w:pPr>
  </w:style>
  <w:style w:type="character" w:styleId="828" w:customStyle="1">
    <w:name w:val="Верхний колонтитул Знак"/>
    <w:basedOn w:val="813"/>
    <w:link w:val="827"/>
    <w:rPr>
      <w:sz w:val="24"/>
      <w:szCs w:val="24"/>
    </w:rPr>
  </w:style>
  <w:style w:type="paragraph" w:styleId="829">
    <w:name w:val="Footer"/>
    <w:basedOn w:val="805"/>
    <w:link w:val="830"/>
    <w:pPr>
      <w:tabs>
        <w:tab w:val="center" w:pos="4677" w:leader="none"/>
        <w:tab w:val="right" w:pos="9355" w:leader="none"/>
      </w:tabs>
    </w:pPr>
  </w:style>
  <w:style w:type="character" w:styleId="830" w:customStyle="1">
    <w:name w:val="Нижний колонтитул Знак"/>
    <w:basedOn w:val="813"/>
    <w:link w:val="829"/>
    <w:rPr>
      <w:sz w:val="24"/>
      <w:szCs w:val="24"/>
    </w:rPr>
  </w:style>
  <w:style w:type="table" w:styleId="831">
    <w:name w:val="Table Grid"/>
    <w:basedOn w:val="81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DEAE9-E74D-4FB3-AFB8-6CD80554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12</dc:title>
  <dc:creator>Бухгалтер</dc:creator>
  <cp:revision>835</cp:revision>
  <dcterms:created xsi:type="dcterms:W3CDTF">2020-09-18T12:47:00Z</dcterms:created>
  <dcterms:modified xsi:type="dcterms:W3CDTF">2023-01-23T12:09:35Z</dcterms:modified>
</cp:coreProperties>
</file>